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CE1838" w14:textId="250572B6" w:rsidR="00D56E51" w:rsidRPr="006B100F" w:rsidRDefault="006B100F" w:rsidP="006B100F">
      <w:pPr>
        <w:jc w:val="center"/>
        <w:rPr>
          <w:b/>
          <w:bCs/>
        </w:rPr>
      </w:pPr>
      <w:r w:rsidRPr="006B100F">
        <w:rPr>
          <w:b/>
          <w:bCs/>
        </w:rPr>
        <w:t>CONTRATACION 2024</w:t>
      </w:r>
    </w:p>
    <w:p w14:paraId="0C182F82" w14:textId="5CEEF2A9" w:rsidR="006B100F" w:rsidRDefault="006B100F">
      <w:r>
        <w:t xml:space="preserve">Enlace: </w:t>
      </w:r>
      <w:hyperlink r:id="rId4" w:history="1">
        <w:r>
          <w:rPr>
            <w:rStyle w:val="Hipervnculo"/>
          </w:rPr>
          <w:t>Plataforma de Contratación del Estado (contrataciondelestado.es)</w:t>
        </w:r>
      </w:hyperlink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1411"/>
        <w:gridCol w:w="3546"/>
        <w:gridCol w:w="1842"/>
        <w:gridCol w:w="1843"/>
      </w:tblGrid>
      <w:tr w:rsidR="006B100F" w14:paraId="4CE51EC8" w14:textId="77777777" w:rsidTr="006B100F">
        <w:tc>
          <w:tcPr>
            <w:tcW w:w="1411" w:type="dxa"/>
          </w:tcPr>
          <w:p w14:paraId="074901F9" w14:textId="5E5171FF" w:rsidR="006B100F" w:rsidRDefault="006B100F">
            <w:r>
              <w:t>EXPEDIENTE</w:t>
            </w:r>
          </w:p>
        </w:tc>
        <w:tc>
          <w:tcPr>
            <w:tcW w:w="3546" w:type="dxa"/>
          </w:tcPr>
          <w:p w14:paraId="16DD66EE" w14:textId="7F29EEE7" w:rsidR="006B100F" w:rsidRDefault="006B100F">
            <w:r>
              <w:t>CONTRATO</w:t>
            </w:r>
          </w:p>
        </w:tc>
        <w:tc>
          <w:tcPr>
            <w:tcW w:w="1842" w:type="dxa"/>
          </w:tcPr>
          <w:p w14:paraId="46C27826" w14:textId="4AD7271F" w:rsidR="006B100F" w:rsidRDefault="006B100F">
            <w:r>
              <w:t>VALOR ESTIMADO DEL CONTRATO</w:t>
            </w:r>
          </w:p>
        </w:tc>
        <w:tc>
          <w:tcPr>
            <w:tcW w:w="1843" w:type="dxa"/>
          </w:tcPr>
          <w:p w14:paraId="2D8832C8" w14:textId="3DBD58B8" w:rsidR="006B100F" w:rsidRDefault="006B100F">
            <w:r>
              <w:t>ESTADO</w:t>
            </w:r>
          </w:p>
        </w:tc>
      </w:tr>
      <w:tr w:rsidR="006B100F" w14:paraId="44F54410" w14:textId="77777777" w:rsidTr="006B100F">
        <w:tc>
          <w:tcPr>
            <w:tcW w:w="1411" w:type="dxa"/>
          </w:tcPr>
          <w:p w14:paraId="0CDABC18" w14:textId="44C18555" w:rsidR="006B100F" w:rsidRDefault="006B100F">
            <w:r>
              <w:t>0001/2024</w:t>
            </w:r>
          </w:p>
        </w:tc>
        <w:tc>
          <w:tcPr>
            <w:tcW w:w="3546" w:type="dxa"/>
          </w:tcPr>
          <w:p w14:paraId="3E6EAB9A" w14:textId="18E11489" w:rsidR="006B100F" w:rsidRDefault="006B100F">
            <w:r w:rsidRPr="006B100F">
              <w:t>Contratación para la suscripción de pólizas de seguros de impagos de rentas y defensa jurídica de bienes inmuebles de la Sociedad Municipal de Suelo y Vivienda de Valladolid, SLMP</w:t>
            </w:r>
          </w:p>
        </w:tc>
        <w:tc>
          <w:tcPr>
            <w:tcW w:w="1842" w:type="dxa"/>
          </w:tcPr>
          <w:p w14:paraId="36BA0657" w14:textId="0990BFA9" w:rsidR="006B100F" w:rsidRDefault="006B100F">
            <w:r w:rsidRPr="006B100F">
              <w:t>168</w:t>
            </w:r>
            <w:r>
              <w:t>.</w:t>
            </w:r>
            <w:r w:rsidRPr="006B100F">
              <w:t>960,00</w:t>
            </w:r>
          </w:p>
        </w:tc>
        <w:tc>
          <w:tcPr>
            <w:tcW w:w="1843" w:type="dxa"/>
          </w:tcPr>
          <w:p w14:paraId="199217D1" w14:textId="0E75E8A2" w:rsidR="006B100F" w:rsidRDefault="006B100F">
            <w:r>
              <w:t>FORMALIZADO</w:t>
            </w:r>
          </w:p>
        </w:tc>
      </w:tr>
      <w:tr w:rsidR="006B100F" w14:paraId="5DD8361D" w14:textId="77777777" w:rsidTr="006B100F">
        <w:tc>
          <w:tcPr>
            <w:tcW w:w="1411" w:type="dxa"/>
          </w:tcPr>
          <w:p w14:paraId="1040ED23" w14:textId="67EBF339" w:rsidR="006B100F" w:rsidRDefault="006B100F">
            <w:r>
              <w:t>0002/2024</w:t>
            </w:r>
          </w:p>
        </w:tc>
        <w:tc>
          <w:tcPr>
            <w:tcW w:w="3546" w:type="dxa"/>
          </w:tcPr>
          <w:p w14:paraId="25D60A98" w14:textId="360AD742" w:rsidR="006B100F" w:rsidRDefault="006B100F">
            <w:r w:rsidRPr="006B100F">
              <w:t>Ejecución de las obras de urbanización de la parcela 2A (denominadas parcelas 1 y 2</w:t>
            </w:r>
            <w:proofErr w:type="gramStart"/>
            <w:r w:rsidRPr="006B100F">
              <w:t>b)  de</w:t>
            </w:r>
            <w:proofErr w:type="gramEnd"/>
            <w:r w:rsidRPr="006B100F">
              <w:t xml:space="preserve"> la antigua UA-331, en Valladolid, actualmente denominada SE.APP 12-01, en la Avenida de Burgos 59</w:t>
            </w:r>
            <w:r>
              <w:t>.</w:t>
            </w:r>
          </w:p>
        </w:tc>
        <w:tc>
          <w:tcPr>
            <w:tcW w:w="1842" w:type="dxa"/>
          </w:tcPr>
          <w:p w14:paraId="1F612982" w14:textId="32042ED0" w:rsidR="006B100F" w:rsidRDefault="006B100F">
            <w:r w:rsidRPr="006B100F">
              <w:t>191</w:t>
            </w:r>
            <w:r>
              <w:t>.</w:t>
            </w:r>
            <w:r w:rsidRPr="006B100F">
              <w:t>716,60</w:t>
            </w:r>
          </w:p>
        </w:tc>
        <w:tc>
          <w:tcPr>
            <w:tcW w:w="1843" w:type="dxa"/>
          </w:tcPr>
          <w:p w14:paraId="6D823438" w14:textId="34417DC1" w:rsidR="006B100F" w:rsidRDefault="006B100F">
            <w:r>
              <w:t>FORMALIZADO</w:t>
            </w:r>
          </w:p>
        </w:tc>
      </w:tr>
      <w:tr w:rsidR="006B100F" w14:paraId="139E2056" w14:textId="77777777" w:rsidTr="006B100F">
        <w:tc>
          <w:tcPr>
            <w:tcW w:w="1411" w:type="dxa"/>
          </w:tcPr>
          <w:p w14:paraId="4AA0EECB" w14:textId="5932FE5D" w:rsidR="006B100F" w:rsidRDefault="006B100F">
            <w:r>
              <w:t>0003/2024</w:t>
            </w:r>
          </w:p>
        </w:tc>
        <w:tc>
          <w:tcPr>
            <w:tcW w:w="3546" w:type="dxa"/>
          </w:tcPr>
          <w:p w14:paraId="1AF5D00B" w14:textId="4F90E059" w:rsidR="006B100F" w:rsidRDefault="006B100F">
            <w:r>
              <w:t>C</w:t>
            </w:r>
            <w:r w:rsidRPr="006B100F">
              <w:t>ontrato privado de servicios para los trabajos de reparación, mantenimiento y conservación de las viviendas, locales y zonas comunes de los edificios propiedad de la Sociedad Municipal de Suelo y Vivienda de Valladolid, SLMP.</w:t>
            </w:r>
          </w:p>
        </w:tc>
        <w:tc>
          <w:tcPr>
            <w:tcW w:w="1842" w:type="dxa"/>
          </w:tcPr>
          <w:p w14:paraId="633AF7DB" w14:textId="63994872" w:rsidR="006B100F" w:rsidRDefault="006B100F">
            <w:r w:rsidRPr="006B100F">
              <w:t>140</w:t>
            </w:r>
            <w:r>
              <w:t>.</w:t>
            </w:r>
            <w:r w:rsidRPr="006B100F">
              <w:t>000,00</w:t>
            </w:r>
          </w:p>
        </w:tc>
        <w:tc>
          <w:tcPr>
            <w:tcW w:w="1843" w:type="dxa"/>
          </w:tcPr>
          <w:p w14:paraId="68437FCC" w14:textId="731DC253" w:rsidR="006B100F" w:rsidRDefault="006B100F">
            <w:r>
              <w:t>PUBLICADO</w:t>
            </w:r>
          </w:p>
        </w:tc>
      </w:tr>
      <w:tr w:rsidR="006B100F" w14:paraId="4970D163" w14:textId="77777777" w:rsidTr="006B100F">
        <w:tc>
          <w:tcPr>
            <w:tcW w:w="1411" w:type="dxa"/>
          </w:tcPr>
          <w:p w14:paraId="344B2F87" w14:textId="4C9929DE" w:rsidR="006B100F" w:rsidRDefault="006B100F">
            <w:r>
              <w:t>0004/2024</w:t>
            </w:r>
          </w:p>
        </w:tc>
        <w:tc>
          <w:tcPr>
            <w:tcW w:w="3546" w:type="dxa"/>
          </w:tcPr>
          <w:p w14:paraId="436B0EEE" w14:textId="2DE09C55" w:rsidR="006B100F" w:rsidRDefault="006B100F">
            <w:r w:rsidRPr="006B100F">
              <w:t xml:space="preserve">Obras de rehabilitación térmica de 22 viviendas unifamiliares ubicadas en la parcela 19-20, calles Bergantín y Carabela, </w:t>
            </w:r>
            <w:proofErr w:type="spellStart"/>
            <w:r w:rsidRPr="006B100F">
              <w:t>nº</w:t>
            </w:r>
            <w:proofErr w:type="spellEnd"/>
            <w:r w:rsidRPr="006B100F">
              <w:t xml:space="preserve"> 1 a 22 de la urbanización La Galera, carretera de Fuensaldaña, promovidas por la Sociedad Municipal de Suelo y Vivienda de Valladolid, SLMP</w:t>
            </w:r>
          </w:p>
        </w:tc>
        <w:tc>
          <w:tcPr>
            <w:tcW w:w="1842" w:type="dxa"/>
          </w:tcPr>
          <w:p w14:paraId="7D28A5D6" w14:textId="72CD4CDB" w:rsidR="006B100F" w:rsidRDefault="006B100F">
            <w:r w:rsidRPr="006B100F">
              <w:t>468</w:t>
            </w:r>
            <w:r>
              <w:t>.</w:t>
            </w:r>
            <w:r w:rsidRPr="006B100F">
              <w:t>994,93</w:t>
            </w:r>
          </w:p>
        </w:tc>
        <w:tc>
          <w:tcPr>
            <w:tcW w:w="1843" w:type="dxa"/>
          </w:tcPr>
          <w:p w14:paraId="1B6EF9BB" w14:textId="14253B96" w:rsidR="006B100F" w:rsidRDefault="006B100F">
            <w:r>
              <w:t>PUBLICADO</w:t>
            </w:r>
          </w:p>
        </w:tc>
      </w:tr>
    </w:tbl>
    <w:p w14:paraId="46AC7192" w14:textId="77777777" w:rsidR="006B100F" w:rsidRDefault="006B100F"/>
    <w:sectPr w:rsidR="006B10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00F"/>
    <w:rsid w:val="006B100F"/>
    <w:rsid w:val="00C871A0"/>
    <w:rsid w:val="00D5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A6478"/>
  <w15:chartTrackingRefBased/>
  <w15:docId w15:val="{5496A928-6965-48B0-A344-8A56080EC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B1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6B10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ntrataciondelestado.es/wps/myportal/!ut/p/b1/hc7LDoIwEIXhJzIzvVKWWAqFIOANpRvThTEYLxvj81sNKxNxdpN8J_nBQT_jhMdUKSZgD-7mn8PJP4b7zV_ev5MHbhqtM0sRzYIhtVGuDNOIGxlAH4Bgmndl18p1kSMWNkurLRGYUzm5r9i4xx-X4L_9DtwkEXQEU4kfMNFQ2_v1CH1g0SHpzDIpYobNWhKkZattbRVBRWADvf5W-TzOghKVKHEV6vhbpXB1lywuztzPfPICVDfHHg!!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224</Words>
  <Characters>1236</Characters>
  <Application>Microsoft Office Word</Application>
  <DocSecurity>0</DocSecurity>
  <Lines>10</Lines>
  <Paragraphs>2</Paragraphs>
  <ScaleCrop>false</ScaleCrop>
  <Company>Ayuntamiento de Valladolid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Sanz Diaz</dc:creator>
  <cp:keywords/>
  <dc:description/>
  <cp:lastModifiedBy>Eduardo Sanz Diaz</cp:lastModifiedBy>
  <cp:revision>1</cp:revision>
  <dcterms:created xsi:type="dcterms:W3CDTF">2024-07-04T08:10:00Z</dcterms:created>
  <dcterms:modified xsi:type="dcterms:W3CDTF">2024-07-04T08:18:00Z</dcterms:modified>
</cp:coreProperties>
</file>